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99" w:rsidRDefault="00D60233" w:rsidP="00D60233">
      <w:pPr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</w:pPr>
      <w:r>
        <w:rPr>
          <w:rFonts w:ascii="Cooper Black" w:eastAsia="Times New Roman" w:hAnsi="Cooper Black" w:cs="Times New Roman"/>
          <w:b/>
          <w:bCs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-657225</wp:posOffset>
            </wp:positionV>
            <wp:extent cx="1362075" cy="1200150"/>
            <wp:effectExtent l="1905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gif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BB1BAB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>Tudor</w:t>
      </w:r>
      <w:r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 xml:space="preserve"> Archers </w:t>
      </w:r>
      <w:r w:rsidR="00C41B65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>Valentine</w:t>
      </w:r>
      <w:r w:rsidR="00C41B65" w:rsidRPr="00C41B65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 xml:space="preserve"> </w:t>
      </w:r>
      <w:r w:rsidR="00C41B65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>WA</w:t>
      </w:r>
      <w:r w:rsidR="00C41B65" w:rsidRPr="00BB1BAB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>25</w:t>
      </w:r>
      <w:r w:rsidR="00C41B65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 xml:space="preserve"> Shoot</w:t>
      </w:r>
      <w:r w:rsidR="00284699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>–</w:t>
      </w:r>
      <w:r w:rsidR="00C41B65" w:rsidRPr="00C41B65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 xml:space="preserve"> </w:t>
      </w:r>
      <w:r w:rsidR="00AE0C75"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>World Record Status</w:t>
      </w:r>
      <w:r>
        <w:rPr>
          <w:rFonts w:ascii="Cooper Black" w:eastAsia="Times New Roman" w:hAnsi="Cooper Black" w:cs="Times New Roman"/>
          <w:b/>
          <w:bCs/>
          <w:color w:val="000000"/>
          <w:sz w:val="44"/>
          <w:szCs w:val="44"/>
          <w:lang w:eastAsia="en-GB"/>
        </w:rPr>
        <w:t xml:space="preserve"> </w:t>
      </w:r>
    </w:p>
    <w:p w:rsidR="00D60233" w:rsidRDefault="00D60233" w:rsidP="00C41B65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  <w:lang w:eastAsia="en-GB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en-GB"/>
        </w:rPr>
        <w:t xml:space="preserve">Sunday </w:t>
      </w:r>
      <w:r w:rsidR="00EF1758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en-GB"/>
        </w:rPr>
        <w:t>9th</w:t>
      </w:r>
      <w:r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en-GB"/>
        </w:rPr>
        <w:t xml:space="preserve"> February 20</w:t>
      </w:r>
      <w:r w:rsidR="00EF1758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en-GB"/>
        </w:rPr>
        <w:t>20</w:t>
      </w: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>Venue: Sudbury Sports Centre, Tudor Road, Sudbury, Suffolk CO10 1NW</w:t>
      </w: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>Judges: Richard Pilkington, Paul Clark and Deb Horn</w:t>
      </w: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Lord/ Paramount: T.B.C                                                                </w:t>
      </w: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Session A: Assembly: </w:t>
      </w:r>
      <w:r w:rsidRPr="001C6771">
        <w:rPr>
          <w:rFonts w:ascii="Arial" w:eastAsia="Times New Roman" w:hAnsi="Arial" w:cs="Arial"/>
          <w:color w:val="000000"/>
          <w:lang w:eastAsia="en-GB"/>
        </w:rPr>
        <w:t>10.00am.</w:t>
      </w: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 Sighters: </w:t>
      </w:r>
      <w:r w:rsidRPr="001C6771">
        <w:rPr>
          <w:rFonts w:ascii="Arial" w:eastAsia="Times New Roman" w:hAnsi="Arial" w:cs="Arial"/>
          <w:color w:val="000000"/>
          <w:lang w:eastAsia="en-GB"/>
        </w:rPr>
        <w:t>10.15am.</w:t>
      </w: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Session B: Assembly: </w:t>
      </w:r>
      <w:r w:rsidRPr="001C6771">
        <w:rPr>
          <w:rFonts w:ascii="Arial" w:eastAsia="Times New Roman" w:hAnsi="Arial" w:cs="Arial"/>
          <w:color w:val="000000"/>
          <w:lang w:eastAsia="en-GB"/>
        </w:rPr>
        <w:t>13.45pm</w:t>
      </w: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. Sighters: </w:t>
      </w:r>
      <w:r w:rsidRPr="001C6771">
        <w:rPr>
          <w:rFonts w:ascii="Arial" w:eastAsia="Times New Roman" w:hAnsi="Arial" w:cs="Arial"/>
          <w:color w:val="000000"/>
          <w:lang w:eastAsia="en-GB"/>
        </w:rPr>
        <w:t>14.00pm.</w:t>
      </w: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:rsidR="00463570" w:rsidRPr="001C6771" w:rsidRDefault="00463570" w:rsidP="00463570">
      <w:pPr>
        <w:spacing w:after="0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Awards: </w:t>
      </w:r>
      <w:r w:rsidRPr="001C6771">
        <w:rPr>
          <w:rFonts w:ascii="Arial" w:eastAsia="Times New Roman" w:hAnsi="Arial" w:cs="Arial"/>
          <w:color w:val="000000"/>
          <w:lang w:eastAsia="en-GB"/>
        </w:rPr>
        <w:t>According to entry</w:t>
      </w: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Entry Fee: </w:t>
      </w:r>
      <w:r w:rsidR="00EF1758">
        <w:rPr>
          <w:rFonts w:ascii="Arial" w:eastAsia="Times New Roman" w:hAnsi="Arial" w:cs="Arial"/>
          <w:color w:val="000000"/>
          <w:lang w:eastAsia="en-GB"/>
        </w:rPr>
        <w:t>£10</w:t>
      </w:r>
      <w:r w:rsidR="00463570" w:rsidRPr="001C6771">
        <w:rPr>
          <w:rFonts w:ascii="Arial" w:eastAsia="Times New Roman" w:hAnsi="Arial" w:cs="Arial"/>
          <w:color w:val="000000"/>
          <w:lang w:eastAsia="en-GB"/>
        </w:rPr>
        <w:t xml:space="preserve"> per archer. Cheques payable to ‘Tudor Archers’.</w:t>
      </w:r>
    </w:p>
    <w:p w:rsidR="001C6771" w:rsidRDefault="00463570" w:rsidP="004635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Entries to: </w:t>
      </w:r>
      <w:r w:rsidRPr="001C6771">
        <w:rPr>
          <w:rFonts w:ascii="Arial" w:eastAsia="Times New Roman" w:hAnsi="Arial" w:cs="Arial"/>
          <w:bCs/>
          <w:color w:val="000000"/>
          <w:lang w:eastAsia="en-GB"/>
        </w:rPr>
        <w:t>Mr Leon Stephens and Mrs Katrina Sewell</w:t>
      </w:r>
      <w:r w:rsidRPr="001C6771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Pr="001C6771">
        <w:rPr>
          <w:rFonts w:ascii="Arial" w:eastAsia="Times New Roman" w:hAnsi="Arial" w:cs="Arial"/>
          <w:bCs/>
          <w:color w:val="000000"/>
          <w:lang w:eastAsia="en-GB"/>
        </w:rPr>
        <w:t>Sudbury Physiotherapy Centre, 8 Cornard Road, SUDBURY CO10 2XA</w:t>
      </w:r>
      <w:r w:rsidRPr="001C677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1C6771">
        <w:rPr>
          <w:rFonts w:ascii="Arial" w:eastAsia="Times New Roman" w:hAnsi="Arial" w:cs="Arial"/>
          <w:color w:val="000000"/>
          <w:lang w:eastAsia="en-GB"/>
        </w:rPr>
        <w:t xml:space="preserve">   </w:t>
      </w:r>
    </w:p>
    <w:p w:rsidR="00463570" w:rsidRPr="001C6771" w:rsidRDefault="00463570" w:rsidP="004635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Tel: </w:t>
      </w:r>
      <w:r w:rsidRPr="001C6771">
        <w:rPr>
          <w:rFonts w:ascii="Arial" w:eastAsia="Times New Roman" w:hAnsi="Arial" w:cs="Arial"/>
          <w:color w:val="000000"/>
          <w:lang w:eastAsia="en-GB"/>
        </w:rPr>
        <w:t xml:space="preserve">01787378178      </w:t>
      </w:r>
    </w:p>
    <w:p w:rsidR="00463570" w:rsidRPr="001C6771" w:rsidRDefault="00463570" w:rsidP="00463570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 Email: </w:t>
      </w:r>
      <w:r w:rsidR="00E84BAB">
        <w:rPr>
          <w:rFonts w:ascii="Arial" w:eastAsia="Times New Roman" w:hAnsi="Arial" w:cs="Arial"/>
          <w:color w:val="000000"/>
          <w:lang w:eastAsia="en-GB"/>
        </w:rPr>
        <w:t>valentines@tudor</w:t>
      </w:r>
      <w:r w:rsidRPr="001C6771">
        <w:rPr>
          <w:rFonts w:ascii="Arial" w:eastAsia="Times New Roman" w:hAnsi="Arial" w:cs="Arial"/>
          <w:color w:val="000000"/>
          <w:lang w:eastAsia="en-GB"/>
        </w:rPr>
        <w:t>archers.co.uk</w:t>
      </w:r>
      <w:r w:rsidRPr="001C6771">
        <w:rPr>
          <w:rFonts w:ascii="Arial Narrow" w:eastAsia="Times New Roman" w:hAnsi="Arial Narrow" w:cs="Times New Roman"/>
          <w:color w:val="000000"/>
          <w:lang w:eastAsia="en-GB"/>
        </w:rPr>
        <w:t xml:space="preserve">  </w:t>
      </w:r>
    </w:p>
    <w:p w:rsidR="00463570" w:rsidRPr="001C6771" w:rsidRDefault="00463570" w:rsidP="00463570">
      <w:pPr>
        <w:spacing w:after="0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color w:val="000000"/>
          <w:lang w:eastAsia="en-GB"/>
        </w:rPr>
        <w:t>Please send 2 C5 SAE. (Target Lists and Results can be emailed if preferred)</w:t>
      </w:r>
    </w:p>
    <w:p w:rsidR="00463570" w:rsidRDefault="00463570" w:rsidP="00463570">
      <w:pPr>
        <w:spacing w:after="0"/>
        <w:jc w:val="center"/>
        <w:rPr>
          <w:rFonts w:ascii="Arial" w:eastAsia="Times New Roman" w:hAnsi="Arial" w:cs="Arial"/>
          <w:color w:val="000000"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>Closing Date:</w:t>
      </w:r>
      <w:r w:rsidRPr="001C677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F3C36" w:rsidRPr="001C6771">
        <w:rPr>
          <w:rFonts w:ascii="Arial" w:eastAsia="Times New Roman" w:hAnsi="Arial" w:cs="Arial"/>
          <w:color w:val="000000"/>
          <w:lang w:eastAsia="en-GB"/>
        </w:rPr>
        <w:t>Friday 1</w:t>
      </w:r>
      <w:r w:rsidR="004F3C36" w:rsidRPr="001C6771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F3C36" w:rsidRPr="001C6771">
        <w:rPr>
          <w:rFonts w:ascii="Arial" w:eastAsia="Times New Roman" w:hAnsi="Arial" w:cs="Arial"/>
          <w:color w:val="000000"/>
          <w:lang w:eastAsia="en-GB"/>
        </w:rPr>
        <w:t xml:space="preserve"> February 20</w:t>
      </w:r>
      <w:r w:rsidR="00EF1758">
        <w:rPr>
          <w:rFonts w:ascii="Arial" w:eastAsia="Times New Roman" w:hAnsi="Arial" w:cs="Arial"/>
          <w:color w:val="000000"/>
          <w:lang w:eastAsia="en-GB"/>
        </w:rPr>
        <w:t>20</w:t>
      </w:r>
      <w:r w:rsidR="004F3C36" w:rsidRPr="001C6771">
        <w:rPr>
          <w:rFonts w:ascii="Arial" w:eastAsia="Times New Roman" w:hAnsi="Arial" w:cs="Arial"/>
          <w:color w:val="000000"/>
          <w:lang w:eastAsia="en-GB"/>
        </w:rPr>
        <w:t xml:space="preserve"> or when full, (no refunds after the closing date)</w:t>
      </w:r>
    </w:p>
    <w:p w:rsidR="00DB77AA" w:rsidRPr="001C6771" w:rsidRDefault="00DB77AA" w:rsidP="00463570">
      <w:pPr>
        <w:spacing w:after="0"/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Disclaimer: </w:t>
      </w:r>
      <w:r>
        <w:rPr>
          <w:rFonts w:ascii="Arial" w:eastAsia="Times New Roman" w:hAnsi="Arial" w:cs="Arial"/>
          <w:bCs/>
          <w:lang w:eastAsia="en-GB"/>
        </w:rPr>
        <w:t>Tudor Archers or Sudbury Sports Centre cannot accept responsibility for any loss, damage or injury</w:t>
      </w:r>
    </w:p>
    <w:p w:rsidR="004F3C36" w:rsidRPr="001C6771" w:rsidRDefault="004F3C36" w:rsidP="00D60233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D60233" w:rsidRPr="001C6771" w:rsidRDefault="00D60233" w:rsidP="00D60233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1C6771">
        <w:rPr>
          <w:rFonts w:ascii="Arial" w:eastAsia="Times New Roman" w:hAnsi="Arial" w:cs="Arial"/>
          <w:b/>
          <w:bCs/>
          <w:color w:val="FF0000"/>
          <w:lang w:eastAsia="en-GB"/>
        </w:rPr>
        <w:t>Archery GB Dress Rule 307 will apply (No Blue Jeans)</w:t>
      </w:r>
    </w:p>
    <w:p w:rsidR="004F3C36" w:rsidRDefault="004F3C36" w:rsidP="00D60233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D60233" w:rsidRPr="001C6771" w:rsidRDefault="00DB77AA" w:rsidP="00DB77AA">
      <w:pPr>
        <w:spacing w:after="0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.</w:t>
      </w:r>
      <w:r w:rsidR="00C41B65">
        <w:rPr>
          <w:rFonts w:ascii="Arial" w:eastAsia="Times New Roman" w:hAnsi="Arial" w:cs="Arial"/>
          <w:bCs/>
          <w:lang w:eastAsia="en-GB"/>
        </w:rPr>
        <w:t xml:space="preserve">Archery GB </w:t>
      </w:r>
      <w:r w:rsidR="00D60233" w:rsidRPr="001C6771">
        <w:rPr>
          <w:rFonts w:ascii="Arial" w:eastAsia="Times New Roman" w:hAnsi="Arial" w:cs="Arial"/>
          <w:bCs/>
          <w:lang w:eastAsia="en-GB"/>
        </w:rPr>
        <w:t>cards must be shown on arrival, or a letter from their club secretary stating application to AGB has been applied for. Failure to produce card or letter on the day will result in not being able to shoot.</w:t>
      </w:r>
    </w:p>
    <w:p w:rsidR="004F3C36" w:rsidRPr="001C6771" w:rsidRDefault="004F3C36" w:rsidP="00D6023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p w:rsidR="00D60233" w:rsidRPr="001C6771" w:rsidRDefault="00D60233" w:rsidP="00D6023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1C6771">
        <w:rPr>
          <w:rFonts w:ascii="Arial" w:eastAsia="Times New Roman" w:hAnsi="Arial" w:cs="Arial"/>
          <w:bCs/>
          <w:lang w:eastAsia="en-GB"/>
        </w:rPr>
        <w:t>Record Status Shoots will be liable to drug testing and competitors approached to give samples must comply. If they refuse, that refusal will be treated as a positive result.</w:t>
      </w:r>
    </w:p>
    <w:p w:rsidR="004F3C36" w:rsidRPr="001C6771" w:rsidRDefault="004F3C36" w:rsidP="00D6023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p w:rsidR="00D60233" w:rsidRPr="001C6771" w:rsidRDefault="00D60233" w:rsidP="00D6023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1C6771">
        <w:rPr>
          <w:rFonts w:ascii="Arial" w:eastAsia="Times New Roman" w:hAnsi="Arial" w:cs="Arial"/>
          <w:bCs/>
          <w:lang w:eastAsia="en-GB"/>
        </w:rPr>
        <w:t>In the case of a junior archer a parent/guardian must sign the entry form. In line wi</w:t>
      </w:r>
      <w:r w:rsidR="00C41B65">
        <w:rPr>
          <w:rFonts w:ascii="Arial" w:eastAsia="Times New Roman" w:hAnsi="Arial" w:cs="Arial"/>
          <w:bCs/>
          <w:lang w:eastAsia="en-GB"/>
        </w:rPr>
        <w:t>th the provisions of the Archery GB</w:t>
      </w:r>
      <w:r w:rsidRPr="001C6771">
        <w:rPr>
          <w:rFonts w:ascii="Arial" w:eastAsia="Times New Roman" w:hAnsi="Arial" w:cs="Arial"/>
          <w:bCs/>
          <w:lang w:eastAsia="en-GB"/>
        </w:rPr>
        <w:t xml:space="preserve"> Protection of Children and Vulnerable Adults Policy</w:t>
      </w:r>
      <w:r w:rsidR="00463570" w:rsidRPr="001C6771">
        <w:rPr>
          <w:rFonts w:ascii="Arial" w:eastAsia="Times New Roman" w:hAnsi="Arial" w:cs="Arial"/>
          <w:bCs/>
          <w:lang w:eastAsia="en-GB"/>
        </w:rPr>
        <w:t>, those who wish to take photographs at the event will need to register with the Tournament Organiser on the day.</w:t>
      </w:r>
    </w:p>
    <w:p w:rsidR="001C6771" w:rsidRPr="001C6771" w:rsidRDefault="001C6771" w:rsidP="00D6023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p w:rsidR="001C6771" w:rsidRPr="001C6771" w:rsidRDefault="001C6771" w:rsidP="00D6023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1C6771">
        <w:rPr>
          <w:rFonts w:ascii="Arial" w:eastAsia="Times New Roman" w:hAnsi="Arial" w:cs="Arial"/>
          <w:b/>
          <w:bCs/>
          <w:lang w:eastAsia="en-GB"/>
        </w:rPr>
        <w:t>If any provisions for disabilities are required, please add these to the entry form as need</w:t>
      </w:r>
      <w:r w:rsidR="00063F3C">
        <w:rPr>
          <w:rFonts w:ascii="Arial" w:eastAsia="Times New Roman" w:hAnsi="Arial" w:cs="Arial"/>
          <w:b/>
          <w:bCs/>
          <w:lang w:eastAsia="en-GB"/>
        </w:rPr>
        <w:t>ed</w:t>
      </w:r>
      <w:r w:rsidRPr="001C6771">
        <w:rPr>
          <w:rFonts w:ascii="Arial" w:eastAsia="Times New Roman" w:hAnsi="Arial" w:cs="Arial"/>
          <w:b/>
          <w:bCs/>
          <w:lang w:eastAsia="en-GB"/>
        </w:rPr>
        <w:t>.</w:t>
      </w:r>
    </w:p>
    <w:p w:rsidR="001C6771" w:rsidRPr="001C6771" w:rsidRDefault="001C6771" w:rsidP="00D60233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p w:rsidR="004F3C36" w:rsidRPr="0014408F" w:rsidRDefault="001C6771" w:rsidP="0014408F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1C6771">
        <w:rPr>
          <w:rFonts w:ascii="Arial" w:eastAsia="Times New Roman" w:hAnsi="Arial" w:cs="Arial"/>
          <w:b/>
          <w:color w:val="000000"/>
          <w:lang w:eastAsia="en-GB"/>
        </w:rPr>
        <w:t>Pleas</w:t>
      </w:r>
      <w:r w:rsidR="00063F3C">
        <w:rPr>
          <w:rFonts w:ascii="Arial" w:eastAsia="Times New Roman" w:hAnsi="Arial" w:cs="Arial"/>
          <w:b/>
          <w:color w:val="000000"/>
          <w:lang w:eastAsia="en-GB"/>
        </w:rPr>
        <w:t>e note all Compounds to shoot on</w:t>
      </w:r>
      <w:r w:rsidRPr="001C6771">
        <w:rPr>
          <w:rFonts w:ascii="Arial" w:eastAsia="Times New Roman" w:hAnsi="Arial" w:cs="Arial"/>
          <w:b/>
          <w:color w:val="000000"/>
          <w:lang w:eastAsia="en-GB"/>
        </w:rPr>
        <w:t xml:space="preserve"> 3 spot (6-10) vertical faces. All other Archers shoot on standard (1-10) 60cm face.</w:t>
      </w:r>
      <w:r w:rsidR="004F3C36">
        <w:br w:type="page"/>
      </w:r>
    </w:p>
    <w:tbl>
      <w:tblPr>
        <w:tblStyle w:val="TableGrid"/>
        <w:tblW w:w="15810" w:type="dxa"/>
        <w:tblInd w:w="-960" w:type="dxa"/>
        <w:tblLayout w:type="fixed"/>
        <w:tblLook w:val="04A0"/>
      </w:tblPr>
      <w:tblGrid>
        <w:gridCol w:w="1048"/>
        <w:gridCol w:w="1580"/>
        <w:gridCol w:w="1701"/>
        <w:gridCol w:w="1984"/>
        <w:gridCol w:w="1418"/>
        <w:gridCol w:w="1701"/>
        <w:gridCol w:w="1417"/>
        <w:gridCol w:w="1843"/>
        <w:gridCol w:w="850"/>
        <w:gridCol w:w="2268"/>
      </w:tblGrid>
      <w:tr w:rsidR="00AB235C" w:rsidTr="00AB235C">
        <w:trPr>
          <w:trHeight w:val="817"/>
        </w:trPr>
        <w:tc>
          <w:tcPr>
            <w:tcW w:w="1048" w:type="dxa"/>
          </w:tcPr>
          <w:p w:rsidR="00AB235C" w:rsidRPr="004F3C36" w:rsidRDefault="00AB235C" w:rsidP="004F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C36">
              <w:rPr>
                <w:rFonts w:ascii="Arial" w:hAnsi="Arial" w:cs="Arial"/>
                <w:b/>
                <w:sz w:val="24"/>
                <w:szCs w:val="24"/>
              </w:rPr>
              <w:lastRenderedPageBreak/>
              <w:t>Male/</w:t>
            </w:r>
          </w:p>
          <w:p w:rsidR="00AB235C" w:rsidRPr="004F3C36" w:rsidRDefault="00AB235C" w:rsidP="004F3C36">
            <w:pPr>
              <w:jc w:val="center"/>
              <w:rPr>
                <w:b/>
              </w:rPr>
            </w:pPr>
            <w:r w:rsidRPr="004F3C36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580" w:type="dxa"/>
          </w:tcPr>
          <w:p w:rsidR="00AB235C" w:rsidRPr="004F3C36" w:rsidRDefault="00AB235C" w:rsidP="004F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C3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AB235C" w:rsidRPr="004F3C36" w:rsidRDefault="00AB235C" w:rsidP="004F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984" w:type="dxa"/>
          </w:tcPr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Archery GB</w:t>
            </w:r>
          </w:p>
          <w:p w:rsidR="00AB235C" w:rsidRPr="003D6656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  <w:p w:rsidR="00AB235C" w:rsidRPr="003D6656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A/B</w:t>
            </w:r>
          </w:p>
        </w:tc>
        <w:tc>
          <w:tcPr>
            <w:tcW w:w="1701" w:type="dxa"/>
          </w:tcPr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Bow Type:</w:t>
            </w:r>
          </w:p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Comp/Rec</w:t>
            </w:r>
          </w:p>
          <w:p w:rsidR="00AB235C" w:rsidRPr="003D6656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Long/Bare</w:t>
            </w:r>
          </w:p>
        </w:tc>
        <w:tc>
          <w:tcPr>
            <w:tcW w:w="1417" w:type="dxa"/>
          </w:tcPr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WC </w:t>
            </w:r>
          </w:p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Stool</w:t>
            </w:r>
          </w:p>
        </w:tc>
        <w:tc>
          <w:tcPr>
            <w:tcW w:w="1843" w:type="dxa"/>
          </w:tcPr>
          <w:p w:rsidR="00AB235C" w:rsidRDefault="00AB235C" w:rsidP="003D6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Junior/Senior</w:t>
            </w:r>
          </w:p>
          <w:p w:rsidR="00AB235C" w:rsidRPr="003D6656" w:rsidRDefault="00AB235C" w:rsidP="003D66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(D.O.B. if junior)</w:t>
            </w:r>
          </w:p>
        </w:tc>
        <w:tc>
          <w:tcPr>
            <w:tcW w:w="850" w:type="dxa"/>
          </w:tcPr>
          <w:p w:rsidR="00AB235C" w:rsidRDefault="00AB235C" w:rsidP="003D6656">
            <w:pPr>
              <w:jc w:val="center"/>
            </w:pPr>
            <w:r w:rsidRPr="004F3C36"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</w:tc>
        <w:tc>
          <w:tcPr>
            <w:tcW w:w="2268" w:type="dxa"/>
          </w:tcPr>
          <w:p w:rsidR="00AB235C" w:rsidRDefault="00AB235C" w:rsidP="004F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Archers Signature</w:t>
            </w:r>
          </w:p>
          <w:p w:rsidR="00AB235C" w:rsidRPr="004F3C36" w:rsidRDefault="00AB235C" w:rsidP="004F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235C">
              <w:rPr>
                <w:rFonts w:ascii="Arial" w:hAnsi="Arial" w:cs="Arial"/>
                <w:sz w:val="24"/>
                <w:szCs w:val="24"/>
              </w:rPr>
              <w:t>(if Junior-Parent/Guardian)</w:t>
            </w:r>
          </w:p>
        </w:tc>
      </w:tr>
      <w:tr w:rsidR="00AB235C" w:rsidTr="00AB235C">
        <w:trPr>
          <w:trHeight w:val="582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46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41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48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56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56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56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705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  <w:tr w:rsidR="00AB235C" w:rsidTr="00AB235C">
        <w:trPr>
          <w:trHeight w:val="533"/>
        </w:trPr>
        <w:tc>
          <w:tcPr>
            <w:tcW w:w="1048" w:type="dxa"/>
          </w:tcPr>
          <w:p w:rsidR="00AB235C" w:rsidRDefault="00AB235C"/>
        </w:tc>
        <w:tc>
          <w:tcPr>
            <w:tcW w:w="1580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984" w:type="dxa"/>
          </w:tcPr>
          <w:p w:rsidR="00AB235C" w:rsidRDefault="00AB235C"/>
        </w:tc>
        <w:tc>
          <w:tcPr>
            <w:tcW w:w="1418" w:type="dxa"/>
          </w:tcPr>
          <w:p w:rsidR="00AB235C" w:rsidRDefault="00AB235C"/>
        </w:tc>
        <w:tc>
          <w:tcPr>
            <w:tcW w:w="1701" w:type="dxa"/>
          </w:tcPr>
          <w:p w:rsidR="00AB235C" w:rsidRDefault="00AB235C"/>
        </w:tc>
        <w:tc>
          <w:tcPr>
            <w:tcW w:w="1417" w:type="dxa"/>
          </w:tcPr>
          <w:p w:rsidR="00AB235C" w:rsidRDefault="00AB235C"/>
        </w:tc>
        <w:tc>
          <w:tcPr>
            <w:tcW w:w="1843" w:type="dxa"/>
          </w:tcPr>
          <w:p w:rsidR="00AB235C" w:rsidRDefault="00AB235C"/>
        </w:tc>
        <w:tc>
          <w:tcPr>
            <w:tcW w:w="850" w:type="dxa"/>
          </w:tcPr>
          <w:p w:rsidR="00AB235C" w:rsidRDefault="00AB235C"/>
        </w:tc>
        <w:tc>
          <w:tcPr>
            <w:tcW w:w="2268" w:type="dxa"/>
          </w:tcPr>
          <w:p w:rsidR="00AB235C" w:rsidRDefault="00AB235C"/>
        </w:tc>
      </w:tr>
    </w:tbl>
    <w:p w:rsidR="00212089" w:rsidRDefault="00212089" w:rsidP="001C6771">
      <w:pPr>
        <w:jc w:val="center"/>
        <w:rPr>
          <w:rFonts w:ascii="Arial" w:hAnsi="Arial" w:cs="Arial"/>
          <w:b/>
          <w:sz w:val="24"/>
          <w:szCs w:val="24"/>
        </w:rPr>
      </w:pPr>
    </w:p>
    <w:p w:rsidR="001C6771" w:rsidRDefault="001C6771" w:rsidP="001C6771">
      <w:pPr>
        <w:rPr>
          <w:rFonts w:ascii="Arial" w:hAnsi="Arial" w:cs="Arial"/>
        </w:rPr>
      </w:pPr>
      <w:r w:rsidRPr="001C6771">
        <w:rPr>
          <w:rFonts w:ascii="Arial" w:hAnsi="Arial" w:cs="Arial"/>
        </w:rPr>
        <w:t>This entry was sent by: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 </w:t>
      </w:r>
      <w:r w:rsidRPr="001C6771">
        <w:rPr>
          <w:rFonts w:ascii="Arial" w:hAnsi="Arial" w:cs="Arial"/>
        </w:rPr>
        <w:t>Email Address</w:t>
      </w:r>
      <w:proofErr w:type="gramStart"/>
      <w:r w:rsidRPr="001C6771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..............................................................................................</w:t>
      </w:r>
      <w:proofErr w:type="gramEnd"/>
    </w:p>
    <w:p w:rsidR="001C6771" w:rsidRDefault="001C6771" w:rsidP="001C6771">
      <w:pPr>
        <w:rPr>
          <w:rFonts w:ascii="Arial" w:hAnsi="Arial" w:cs="Arial"/>
        </w:rPr>
      </w:pPr>
      <w:r>
        <w:rPr>
          <w:rFonts w:ascii="Arial" w:hAnsi="Arial" w:cs="Arial"/>
        </w:rPr>
        <w:t>Contact Telephone No</w:t>
      </w:r>
      <w:proofErr w:type="gramStart"/>
      <w:r>
        <w:rPr>
          <w:rFonts w:ascii="Arial" w:hAnsi="Arial" w:cs="Arial"/>
        </w:rPr>
        <w:t>:......................................................................</w:t>
      </w:r>
      <w:proofErr w:type="gramEnd"/>
      <w:r>
        <w:rPr>
          <w:rFonts w:ascii="Arial" w:hAnsi="Arial" w:cs="Arial"/>
        </w:rPr>
        <w:t xml:space="preserve"> Address</w:t>
      </w:r>
      <w:proofErr w:type="gramStart"/>
      <w:r>
        <w:rPr>
          <w:rFonts w:ascii="Arial" w:hAnsi="Arial" w:cs="Arial"/>
        </w:rPr>
        <w:t>:.........................................................................................................</w:t>
      </w:r>
      <w:proofErr w:type="gramEnd"/>
    </w:p>
    <w:p w:rsidR="001C6771" w:rsidRPr="001C6771" w:rsidRDefault="001C6771" w:rsidP="001C6771">
      <w:pPr>
        <w:rPr>
          <w:rFonts w:ascii="Arial" w:hAnsi="Arial" w:cs="Arial"/>
          <w:sz w:val="24"/>
          <w:szCs w:val="24"/>
        </w:rPr>
      </w:pPr>
      <w:r w:rsidRPr="001C6771">
        <w:rPr>
          <w:rFonts w:ascii="Arial" w:eastAsia="Times New Roman" w:hAnsi="Arial" w:cs="Arial"/>
          <w:color w:val="000000"/>
          <w:lang w:eastAsia="en-GB"/>
        </w:rPr>
        <w:t>Please use bottom of form to provide additional email addresses (clearly written) requiring target lists and results sent prior to shooting.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sectPr w:rsidR="001C6771" w:rsidRPr="001C6771" w:rsidSect="00D602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8E" w:rsidRDefault="00F9418E" w:rsidP="0014408F">
      <w:pPr>
        <w:spacing w:after="0" w:line="240" w:lineRule="auto"/>
      </w:pPr>
      <w:r>
        <w:separator/>
      </w:r>
    </w:p>
  </w:endnote>
  <w:endnote w:type="continuationSeparator" w:id="0">
    <w:p w:rsidR="00F9418E" w:rsidRDefault="00F9418E" w:rsidP="0014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8E" w:rsidRDefault="00F9418E" w:rsidP="0014408F">
      <w:pPr>
        <w:spacing w:after="0" w:line="240" w:lineRule="auto"/>
      </w:pPr>
      <w:r>
        <w:separator/>
      </w:r>
    </w:p>
  </w:footnote>
  <w:footnote w:type="continuationSeparator" w:id="0">
    <w:p w:rsidR="00F9418E" w:rsidRDefault="00F9418E" w:rsidP="00144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33"/>
    <w:rsid w:val="00063F3C"/>
    <w:rsid w:val="0014408F"/>
    <w:rsid w:val="001C6771"/>
    <w:rsid w:val="00212089"/>
    <w:rsid w:val="00217111"/>
    <w:rsid w:val="00284699"/>
    <w:rsid w:val="003A1878"/>
    <w:rsid w:val="003D6656"/>
    <w:rsid w:val="0043022D"/>
    <w:rsid w:val="00442F72"/>
    <w:rsid w:val="00463570"/>
    <w:rsid w:val="004F3C36"/>
    <w:rsid w:val="005E3AB0"/>
    <w:rsid w:val="006042CA"/>
    <w:rsid w:val="00AB235C"/>
    <w:rsid w:val="00AE0C75"/>
    <w:rsid w:val="00B14777"/>
    <w:rsid w:val="00C41B65"/>
    <w:rsid w:val="00CF1302"/>
    <w:rsid w:val="00CF3560"/>
    <w:rsid w:val="00D21FE9"/>
    <w:rsid w:val="00D60233"/>
    <w:rsid w:val="00D91F9F"/>
    <w:rsid w:val="00DB77AA"/>
    <w:rsid w:val="00E84BAB"/>
    <w:rsid w:val="00EB4C06"/>
    <w:rsid w:val="00EF1758"/>
    <w:rsid w:val="00F9418E"/>
    <w:rsid w:val="00F9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8F"/>
  </w:style>
  <w:style w:type="paragraph" w:styleId="Footer">
    <w:name w:val="footer"/>
    <w:basedOn w:val="Normal"/>
    <w:link w:val="FooterChar"/>
    <w:uiPriority w:val="99"/>
    <w:unhideWhenUsed/>
    <w:rsid w:val="0014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6EF7-07E0-4419-AF0B-72963AE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14</cp:revision>
  <dcterms:created xsi:type="dcterms:W3CDTF">2018-03-11T11:21:00Z</dcterms:created>
  <dcterms:modified xsi:type="dcterms:W3CDTF">2019-10-12T06:46:00Z</dcterms:modified>
</cp:coreProperties>
</file>